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AF8" w:rsidRPr="00FD130B" w:rsidRDefault="00CC7AF8" w:rsidP="00CC7AF8">
      <w:pPr>
        <w:tabs>
          <w:tab w:val="left" w:pos="1134"/>
        </w:tabs>
        <w:ind w:firstLine="709"/>
        <w:jc w:val="right"/>
        <w:rPr>
          <w:rFonts w:eastAsiaTheme="minorHAnsi"/>
          <w:sz w:val="28"/>
          <w:szCs w:val="28"/>
          <w:lang w:val="ky-KG" w:eastAsia="en-US"/>
        </w:rPr>
      </w:pPr>
      <w:r w:rsidRPr="00FD130B">
        <w:rPr>
          <w:rFonts w:eastAsiaTheme="minorHAnsi"/>
          <w:sz w:val="28"/>
          <w:szCs w:val="28"/>
          <w:lang w:val="ky-KG" w:eastAsia="en-US"/>
        </w:rPr>
        <w:t>2-тиркеме</w:t>
      </w:r>
    </w:p>
    <w:p w:rsidR="00CC7AF8" w:rsidRPr="005A3F65" w:rsidRDefault="00CC7AF8" w:rsidP="00CC7AF8">
      <w:pPr>
        <w:tabs>
          <w:tab w:val="left" w:pos="1134"/>
        </w:tabs>
        <w:jc w:val="both"/>
        <w:rPr>
          <w:rFonts w:eastAsiaTheme="minorHAnsi"/>
          <w:sz w:val="28"/>
          <w:szCs w:val="28"/>
          <w:lang w:val="ky-KG" w:eastAsia="en-US"/>
        </w:rPr>
      </w:pPr>
    </w:p>
    <w:p w:rsidR="00CC7AF8" w:rsidRPr="00FD130B" w:rsidRDefault="00B8264D" w:rsidP="00CC7AF8">
      <w:pPr>
        <w:tabs>
          <w:tab w:val="left" w:pos="1134"/>
        </w:tabs>
        <w:jc w:val="center"/>
        <w:rPr>
          <w:rFonts w:eastAsiaTheme="minorHAnsi"/>
          <w:b/>
          <w:sz w:val="28"/>
          <w:szCs w:val="28"/>
          <w:lang w:val="ky-KG" w:eastAsia="en-US"/>
        </w:rPr>
      </w:pPr>
      <w:r>
        <w:rPr>
          <w:rFonts w:eastAsiaTheme="minorHAnsi"/>
          <w:b/>
          <w:sz w:val="28"/>
          <w:szCs w:val="28"/>
          <w:lang w:val="ky-KG" w:eastAsia="en-US"/>
        </w:rPr>
        <w:t>Мунайды жана мунай заттарды</w:t>
      </w:r>
      <w:r w:rsidR="00CC7AF8" w:rsidRPr="00FD130B">
        <w:rPr>
          <w:rFonts w:eastAsiaTheme="minorHAnsi"/>
          <w:b/>
          <w:sz w:val="28"/>
          <w:szCs w:val="28"/>
          <w:lang w:val="ky-KG" w:eastAsia="en-US"/>
        </w:rPr>
        <w:t xml:space="preserve"> эсепке алуунун жана контролдоонун электрондук системасына коюлуучу техникалык талаптар </w:t>
      </w:r>
    </w:p>
    <w:p w:rsidR="00CC7AF8" w:rsidRPr="005A3F65" w:rsidRDefault="00CC7AF8" w:rsidP="00CC7AF8">
      <w:pPr>
        <w:tabs>
          <w:tab w:val="left" w:pos="1134"/>
        </w:tabs>
        <w:jc w:val="center"/>
        <w:rPr>
          <w:b/>
          <w:bCs/>
          <w:sz w:val="28"/>
          <w:szCs w:val="28"/>
          <w:lang w:val="ky-KG"/>
        </w:rPr>
      </w:pPr>
    </w:p>
    <w:p w:rsidR="00CC7AF8" w:rsidRPr="00FD130B" w:rsidRDefault="00CC7AF8" w:rsidP="00CC7AF8">
      <w:pPr>
        <w:tabs>
          <w:tab w:val="left" w:pos="1134"/>
        </w:tabs>
        <w:jc w:val="center"/>
        <w:rPr>
          <w:b/>
          <w:bCs/>
          <w:sz w:val="28"/>
          <w:szCs w:val="28"/>
          <w:lang w:val="ky-KG"/>
        </w:rPr>
      </w:pPr>
      <w:r w:rsidRPr="00FD130B">
        <w:rPr>
          <w:b/>
          <w:bCs/>
          <w:sz w:val="28"/>
          <w:szCs w:val="28"/>
          <w:lang w:val="ky-KG"/>
        </w:rPr>
        <w:t>1-глава</w:t>
      </w:r>
      <w:r w:rsidRPr="005A3F65">
        <w:rPr>
          <w:b/>
          <w:bCs/>
          <w:sz w:val="28"/>
          <w:szCs w:val="28"/>
          <w:lang w:val="ky-KG"/>
        </w:rPr>
        <w:t xml:space="preserve">. </w:t>
      </w:r>
      <w:r w:rsidRPr="00FD130B">
        <w:rPr>
          <w:b/>
          <w:bCs/>
          <w:sz w:val="28"/>
          <w:szCs w:val="28"/>
          <w:lang w:val="ky-KG"/>
        </w:rPr>
        <w:t>Терминдер жана түшүнүктөр</w:t>
      </w:r>
    </w:p>
    <w:p w:rsidR="00CC7AF8" w:rsidRPr="005A3F65" w:rsidRDefault="00CC7AF8" w:rsidP="00CC7AF8">
      <w:pPr>
        <w:tabs>
          <w:tab w:val="left" w:pos="1134"/>
        </w:tabs>
        <w:jc w:val="center"/>
        <w:rPr>
          <w:b/>
          <w:bCs/>
          <w:sz w:val="28"/>
          <w:szCs w:val="28"/>
          <w:lang w:val="ky-KG"/>
        </w:rPr>
      </w:pPr>
    </w:p>
    <w:p w:rsidR="00CC7AF8" w:rsidRDefault="00CC7AF8" w:rsidP="00CC7AF8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 xml:space="preserve">1. </w:t>
      </w:r>
      <w:r w:rsidR="00B8264D">
        <w:rPr>
          <w:sz w:val="28"/>
          <w:szCs w:val="28"/>
          <w:lang w:val="ky-KG"/>
        </w:rPr>
        <w:t>Уш</w:t>
      </w:r>
      <w:r w:rsidRPr="00FD130B">
        <w:rPr>
          <w:sz w:val="28"/>
          <w:szCs w:val="28"/>
          <w:lang w:val="ky-KG"/>
        </w:rPr>
        <w:t>ул техникалык талаптар мунайды жана мунай заттарды эсепке алуунун жана контролдоонун электрондук системасына карата жалпы талаптарды аныктайт.</w:t>
      </w:r>
    </w:p>
    <w:p w:rsidR="00CC7AF8" w:rsidRPr="00FD130B" w:rsidRDefault="00CC7AF8" w:rsidP="00CC7AF8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2. Ушул Техникалык талаптарда төмөнкүдөй түшүнүктөр жана терминдер колдонулат:</w:t>
      </w:r>
    </w:p>
    <w:p w:rsidR="00CC7AF8" w:rsidRPr="00FD130B" w:rsidRDefault="00CC7AF8" w:rsidP="00CC7AF8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1) автомай куюучу станцияны башкаруунун автоматташтырылган системасы – автомай куюучу станциялардын (мындан ары - АМС) функцияларын башкарууну камсыздоочу чакан системаны жана зарыл жабдууну пайдаланган АМСтин автоматташтыруу маселелерин чечүү;</w:t>
      </w:r>
    </w:p>
    <w:p w:rsidR="00CC7AF8" w:rsidRPr="00FD130B" w:rsidRDefault="00CC7AF8" w:rsidP="00CC7AF8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 xml:space="preserve">2) </w:t>
      </w:r>
      <w:r w:rsidRPr="00FD130B">
        <w:rPr>
          <w:rFonts w:eastAsiaTheme="minorHAnsi"/>
          <w:sz w:val="28"/>
          <w:szCs w:val="28"/>
          <w:lang w:val="ky-KG" w:eastAsia="en-US"/>
        </w:rPr>
        <w:t>контролдук-кассалык машиналар – фискалдык эске тутуусу менен техникалык (аппараттык-программалык) каражаттар же банктык төлөм карточкалары жана чектери, электрондук жана накталай акча каражаттары аркылуу кызмат көрсөтүү жана иштерди аткаруу же соода  операцияларында  жүргүзүлгөн акчалай эсептешүүлөрдү пайдаланууга багытталган виртуалдык контролдук-кассалык машиналар;</w:t>
      </w:r>
    </w:p>
    <w:p w:rsidR="00CC7AF8" w:rsidRPr="00FD130B" w:rsidRDefault="00CC7AF8" w:rsidP="00CC7AF8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3) отун таратуучу колонка - автомашиналарды мунай заттар менен толтуруу боюнча автомай куюучу станциялардагы, автомобилдик газ толтуруучу станциялардагы жана автомобилдик газ толтуруучу компрессордук станциялардагы колонка;</w:t>
      </w:r>
    </w:p>
    <w:p w:rsidR="00CC7AF8" w:rsidRPr="00FD130B" w:rsidRDefault="00CC7AF8" w:rsidP="00CC7AF8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 xml:space="preserve">4) </w:t>
      </w:r>
      <w:r w:rsidRPr="00FD130B">
        <w:rPr>
          <w:rFonts w:eastAsiaTheme="minorHAnsi"/>
          <w:sz w:val="28"/>
          <w:szCs w:val="28"/>
          <w:lang w:val="ky-KG" w:eastAsia="en-US"/>
        </w:rPr>
        <w:t>деңгээл ченегич – бул резервуардагы мунай заттардын параметрлерин (деңгээлин, көлөмүн, температурасын жана тыгыздыгын) үзгүлтүксүз өлчөөчү прибор;</w:t>
      </w:r>
    </w:p>
    <w:p w:rsidR="00CC7AF8" w:rsidRPr="00FD130B" w:rsidRDefault="00CC7AF8" w:rsidP="00CC7AF8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5) Х-отчет - жыйынтык сумманы өчүрбөстөн контролдук-кассалык машиналардын орто аралык отчету;</w:t>
      </w:r>
    </w:p>
    <w:p w:rsidR="00CC7AF8" w:rsidRPr="00FD130B" w:rsidRDefault="00CC7AF8" w:rsidP="00CC7AF8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6) Z-отчет – контролдук-кассалык машинаны өчүрүү менен субъекттин иш күнүнүн аягында жүргүзүлүүчү отчет.</w:t>
      </w:r>
    </w:p>
    <w:p w:rsidR="00CC7AF8" w:rsidRPr="00FD130B" w:rsidRDefault="00CC7AF8" w:rsidP="00CC7AF8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CC7AF8" w:rsidRPr="00FD130B" w:rsidRDefault="00CC7AF8" w:rsidP="00CC7AF8">
      <w:pPr>
        <w:jc w:val="center"/>
        <w:rPr>
          <w:b/>
          <w:bCs/>
          <w:sz w:val="28"/>
          <w:szCs w:val="28"/>
          <w:lang w:val="ky-KG"/>
        </w:rPr>
      </w:pPr>
      <w:r w:rsidRPr="00FD130B">
        <w:rPr>
          <w:b/>
          <w:bCs/>
          <w:sz w:val="28"/>
          <w:szCs w:val="28"/>
          <w:lang w:val="ky-KG"/>
        </w:rPr>
        <w:t>2-глава. Автомай куюучу станцияны башкаруунун автоматташтырылган системасына карата жалпы техникалык талаптар</w:t>
      </w:r>
    </w:p>
    <w:p w:rsidR="00CC7AF8" w:rsidRPr="00FD130B" w:rsidRDefault="00CC7AF8" w:rsidP="00CC7AF8">
      <w:pPr>
        <w:jc w:val="center"/>
        <w:rPr>
          <w:b/>
          <w:bCs/>
          <w:sz w:val="28"/>
          <w:szCs w:val="28"/>
        </w:rPr>
      </w:pPr>
    </w:p>
    <w:p w:rsidR="00CC7AF8" w:rsidRPr="00FD130B" w:rsidRDefault="00CC7AF8" w:rsidP="00CC7AF8">
      <w:pPr>
        <w:ind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3. Мунай заттарды  сатуу чөйрөсү үчүн отун таратуучу колонкадан мунай заттарды берүү процессин башкаруу жана берүүнүн жыйынтыктарын каттоо отун тар</w:t>
      </w:r>
      <w:r>
        <w:rPr>
          <w:sz w:val="28"/>
          <w:szCs w:val="28"/>
          <w:lang w:val="ky-KG"/>
        </w:rPr>
        <w:t>туучу</w:t>
      </w:r>
      <w:r w:rsidRPr="00FD130B">
        <w:rPr>
          <w:sz w:val="28"/>
          <w:szCs w:val="28"/>
          <w:lang w:val="ky-KG"/>
        </w:rPr>
        <w:t xml:space="preserve"> колонкалардын жана контролдук-кассалык машиналардын комплекстүү ишин камсыз кылуучу, автомай куюучу станцияны башкаруунун автоматташтырылган системасы менен жүргүзүлүүгө тийиш. Комплекстүү өз ара аракеттенүүнүн башкы шарты </w:t>
      </w:r>
      <w:r w:rsidRPr="00FD130B">
        <w:rPr>
          <w:sz w:val="28"/>
          <w:szCs w:val="28"/>
          <w:lang w:val="ky-KG"/>
        </w:rPr>
        <w:lastRenderedPageBreak/>
        <w:t>болуп контролдук-кассалык машиналардын чеги  катталганга чейин мунай заттарды  берүүнү бөгөттөө мүмкүндүгү саналат.</w:t>
      </w:r>
    </w:p>
    <w:p w:rsidR="00CC7AF8" w:rsidRPr="00FD130B" w:rsidRDefault="00CC7AF8" w:rsidP="00CC7AF8">
      <w:pPr>
        <w:ind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 xml:space="preserve">4. АМСти башкаруунун автоматташтырылган системасынын ишине негизги талап болуп Кыргыз Республикасынын аймагында пайдаланууга уруксат берилген Контролдук-кассалык машиналардын мамлекеттик реестрине киргизилген контролдук-кассалык машиналарды пайдалануу саналат. </w:t>
      </w:r>
    </w:p>
    <w:p w:rsidR="00CC7AF8" w:rsidRPr="00FD130B" w:rsidRDefault="00CC7AF8" w:rsidP="00CC7AF8">
      <w:pPr>
        <w:ind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5. АМСти башкаруунун автоматташтырылган системасы реалдуу убакыттын режиминде отун</w:t>
      </w:r>
      <w:r>
        <w:rPr>
          <w:sz w:val="28"/>
          <w:szCs w:val="28"/>
          <w:lang w:val="ky-KG"/>
        </w:rPr>
        <w:t xml:space="preserve"> </w:t>
      </w:r>
      <w:r w:rsidRPr="00FD130B">
        <w:rPr>
          <w:sz w:val="28"/>
          <w:szCs w:val="28"/>
          <w:lang w:val="ky-KG"/>
        </w:rPr>
        <w:t>таратуучу колонкалардын абалына байкоо жүргүзүүнү камсыз кылуучу маалыматтарды берүүнүн тиешелүү протоколу боюнча иштеген отун таратуучу колонкалар аркылуу башкарылышы керек.</w:t>
      </w:r>
    </w:p>
    <w:p w:rsidR="00CC7AF8" w:rsidRPr="00FD130B" w:rsidRDefault="00CC7AF8" w:rsidP="00CC7AF8">
      <w:pPr>
        <w:ind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 xml:space="preserve">6. АМСти башкаруунун автоматташтырылган системасына коюлуучу жалпы техникалык талаптар:  </w:t>
      </w:r>
    </w:p>
    <w:p w:rsidR="00CC7AF8" w:rsidRPr="00FD130B" w:rsidRDefault="00CC7AF8" w:rsidP="00CC7AF8">
      <w:pPr>
        <w:numPr>
          <w:ilvl w:val="0"/>
          <w:numId w:val="2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системанын түзүмүнө жана иштешине карата талаптар:</w:t>
      </w:r>
    </w:p>
    <w:p w:rsidR="00CC7AF8" w:rsidRPr="00FD130B" w:rsidRDefault="00CC7AF8" w:rsidP="00CC7AF8">
      <w:pPr>
        <w:numPr>
          <w:ilvl w:val="0"/>
          <w:numId w:val="1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тандалган системанын жана анын чакан системаларынын иштеши регламенттик иштерге каралган пландуу тыныгуулары менен узак мөөнөттүү, күнү-түнү жана үзгүлтүксүз режимде ишке ашырылууга тийиш;</w:t>
      </w:r>
    </w:p>
    <w:p w:rsidR="00CC7AF8" w:rsidRPr="00FD130B" w:rsidRDefault="00CC7AF8" w:rsidP="00CC7AF8">
      <w:pPr>
        <w:numPr>
          <w:ilvl w:val="0"/>
          <w:numId w:val="1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система модулдук архитектурага ээ болушу керек жана зарыл болгон учурда өздөрүнүн чакан системаларынын функционалдуулугун бирдиктүү технологиялык жана архитектуралык платформанын базасында өстүрүүгө мүмкүндүк берүүгө тийиш</w:t>
      </w:r>
      <w:r>
        <w:rPr>
          <w:sz w:val="28"/>
          <w:szCs w:val="28"/>
          <w:lang w:val="ky-KG"/>
        </w:rPr>
        <w:t>;</w:t>
      </w:r>
    </w:p>
    <w:p w:rsidR="00CC7AF8" w:rsidRPr="00FD130B" w:rsidRDefault="00CC7AF8" w:rsidP="00CC7AF8">
      <w:pPr>
        <w:numPr>
          <w:ilvl w:val="0"/>
          <w:numId w:val="2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ишенимдүүлүгүнө жана маалыматтык коопсуздугуна  коюлуучу талаптар:</w:t>
      </w:r>
    </w:p>
    <w:p w:rsidR="00CC7AF8" w:rsidRPr="00FD130B" w:rsidRDefault="00CC7AF8" w:rsidP="00CC7AF8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маалыматтарга кирүү укугу кызматтык ыйгарым укуктарын эске алуу менен авторизацияланган пайдалануучуларга гана берилүүгө тийиш. Системанын ар бир колдонуучусуна системанын функционалдуулугунун уруксат берилген көлөмү аныкталышы керек;</w:t>
      </w:r>
    </w:p>
    <w:p w:rsidR="00CC7AF8" w:rsidRPr="00FD130B" w:rsidRDefault="00CC7AF8" w:rsidP="00CC7AF8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системага тартылган субъекттердин жана процесстердин иш-аракети системанын адистештирилген интерфейстери аркылуу жүргүзүлүшү керек;</w:t>
      </w:r>
    </w:p>
    <w:p w:rsidR="00CC7AF8" w:rsidRPr="00FD130B" w:rsidRDefault="00CC7AF8" w:rsidP="00CC7AF8">
      <w:pPr>
        <w:numPr>
          <w:ilvl w:val="0"/>
          <w:numId w:val="3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</w:rPr>
      </w:pPr>
      <w:proofErr w:type="spellStart"/>
      <w:proofErr w:type="gramStart"/>
      <w:r w:rsidRPr="00FD130B">
        <w:rPr>
          <w:sz w:val="28"/>
          <w:szCs w:val="28"/>
        </w:rPr>
        <w:t>пайдалануучуларга</w:t>
      </w:r>
      <w:proofErr w:type="spellEnd"/>
      <w:proofErr w:type="gramEnd"/>
      <w:r w:rsidRPr="00FD130B">
        <w:rPr>
          <w:sz w:val="28"/>
          <w:szCs w:val="28"/>
          <w:lang w:val="ky-KG"/>
        </w:rPr>
        <w:t xml:space="preserve"> </w:t>
      </w:r>
      <w:proofErr w:type="spellStart"/>
      <w:r w:rsidRPr="00FD130B">
        <w:rPr>
          <w:sz w:val="28"/>
          <w:szCs w:val="28"/>
        </w:rPr>
        <w:t>ролдор</w:t>
      </w:r>
      <w:proofErr w:type="spellEnd"/>
      <w:r w:rsidRPr="00FD130B">
        <w:rPr>
          <w:sz w:val="28"/>
          <w:szCs w:val="28"/>
          <w:lang w:val="ky-KG"/>
        </w:rPr>
        <w:t xml:space="preserve"> </w:t>
      </w:r>
      <w:proofErr w:type="spellStart"/>
      <w:r w:rsidRPr="00FD130B">
        <w:rPr>
          <w:sz w:val="28"/>
          <w:szCs w:val="28"/>
        </w:rPr>
        <w:t>системанын</w:t>
      </w:r>
      <w:proofErr w:type="spellEnd"/>
      <w:r w:rsidRPr="00FD130B">
        <w:rPr>
          <w:sz w:val="28"/>
          <w:szCs w:val="28"/>
        </w:rPr>
        <w:t xml:space="preserve"> администратору </w:t>
      </w:r>
      <w:proofErr w:type="spellStart"/>
      <w:r w:rsidRPr="00FD130B">
        <w:rPr>
          <w:sz w:val="28"/>
          <w:szCs w:val="28"/>
        </w:rPr>
        <w:t>тарабынан</w:t>
      </w:r>
      <w:proofErr w:type="spellEnd"/>
      <w:r w:rsidRPr="00FD130B">
        <w:rPr>
          <w:sz w:val="28"/>
          <w:szCs w:val="28"/>
          <w:lang w:val="ky-KG"/>
        </w:rPr>
        <w:t xml:space="preserve"> </w:t>
      </w:r>
      <w:proofErr w:type="spellStart"/>
      <w:r w:rsidRPr="00FD130B">
        <w:rPr>
          <w:sz w:val="28"/>
          <w:szCs w:val="28"/>
        </w:rPr>
        <w:t>ыйгар</w:t>
      </w:r>
      <w:proofErr w:type="spellEnd"/>
      <w:r w:rsidRPr="00FD130B">
        <w:rPr>
          <w:sz w:val="28"/>
          <w:szCs w:val="28"/>
          <w:lang w:val="ky-KG"/>
        </w:rPr>
        <w:t>ылууга тийиш</w:t>
      </w:r>
      <w:r>
        <w:rPr>
          <w:sz w:val="28"/>
          <w:szCs w:val="28"/>
        </w:rPr>
        <w:t>;</w:t>
      </w:r>
    </w:p>
    <w:p w:rsidR="00CC7AF8" w:rsidRPr="00FD130B" w:rsidRDefault="00CC7AF8" w:rsidP="00CC7AF8">
      <w:pPr>
        <w:numPr>
          <w:ilvl w:val="0"/>
          <w:numId w:val="2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</w:rPr>
      </w:pPr>
      <w:r w:rsidRPr="00FD130B">
        <w:rPr>
          <w:sz w:val="28"/>
          <w:szCs w:val="28"/>
          <w:lang w:val="ky-KG"/>
        </w:rPr>
        <w:t>эргономикага карата талаптар:</w:t>
      </w:r>
    </w:p>
    <w:p w:rsidR="00CC7AF8" w:rsidRPr="00FD130B" w:rsidRDefault="00CC7AF8" w:rsidP="00CC7AF8">
      <w:pPr>
        <w:numPr>
          <w:ilvl w:val="0"/>
          <w:numId w:val="4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proofErr w:type="gramStart"/>
      <w:r w:rsidRPr="00FD130B">
        <w:rPr>
          <w:sz w:val="28"/>
          <w:szCs w:val="28"/>
        </w:rPr>
        <w:t>система</w:t>
      </w:r>
      <w:proofErr w:type="gramEnd"/>
      <w:r w:rsidRPr="00FD130B">
        <w:rPr>
          <w:sz w:val="28"/>
          <w:szCs w:val="28"/>
        </w:rPr>
        <w:t xml:space="preserve"> </w:t>
      </w:r>
      <w:r w:rsidRPr="00FD130B">
        <w:rPr>
          <w:sz w:val="28"/>
          <w:szCs w:val="28"/>
          <w:lang w:val="ky-KG"/>
        </w:rPr>
        <w:t>интерфейсти кабыл алуу үчүн интуициялык түшүнүктүү жана жөнөкөй болуш</w:t>
      </w:r>
      <w:r w:rsidR="00B8264D">
        <w:rPr>
          <w:sz w:val="28"/>
          <w:szCs w:val="28"/>
          <w:lang w:val="ky-KG"/>
        </w:rPr>
        <w:t>у</w:t>
      </w:r>
      <w:r w:rsidRPr="00FD130B">
        <w:rPr>
          <w:sz w:val="28"/>
          <w:szCs w:val="28"/>
          <w:lang w:val="ky-KG"/>
        </w:rPr>
        <w:t xml:space="preserve"> керек. Система менен колдонуучунун ортосундагы диалогду уюштуруу үчүн графикалык пайдалануучулук интерфейсти колдонуу зарыл</w:t>
      </w:r>
      <w:r>
        <w:rPr>
          <w:sz w:val="28"/>
          <w:szCs w:val="28"/>
          <w:lang w:val="ky-KG"/>
        </w:rPr>
        <w:t>;</w:t>
      </w:r>
    </w:p>
    <w:p w:rsidR="00CC7AF8" w:rsidRPr="00FD130B" w:rsidRDefault="00CC7AF8" w:rsidP="00CC7AF8">
      <w:pPr>
        <w:numPr>
          <w:ilvl w:val="0"/>
          <w:numId w:val="4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rFonts w:eastAsiaTheme="minorHAnsi"/>
          <w:sz w:val="28"/>
          <w:szCs w:val="28"/>
          <w:lang w:val="ky-KG" w:eastAsia="en-US"/>
        </w:rPr>
        <w:t>колдонуучулар менен өз ара аракеттенүүнү уюштуруу үчүн (мамлекеттик жана расмий тилде) локалдаштырылган интерфейстин болушу камсыздалышы керек;</w:t>
      </w:r>
    </w:p>
    <w:p w:rsidR="00CC7AF8" w:rsidRPr="00FD130B" w:rsidRDefault="00CC7AF8" w:rsidP="00CC7AF8">
      <w:pPr>
        <w:numPr>
          <w:ilvl w:val="0"/>
          <w:numId w:val="2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</w:rPr>
      </w:pPr>
      <w:r w:rsidRPr="00FD130B">
        <w:rPr>
          <w:sz w:val="28"/>
          <w:szCs w:val="28"/>
          <w:lang w:val="ky-KG"/>
        </w:rPr>
        <w:t>авария учурунда  маалыматтын сакталышына карата талаптар:</w:t>
      </w:r>
    </w:p>
    <w:p w:rsidR="00CC7AF8" w:rsidRPr="00FD130B" w:rsidRDefault="00CC7AF8" w:rsidP="00CC7AF8">
      <w:pPr>
        <w:numPr>
          <w:ilvl w:val="0"/>
          <w:numId w:val="5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системанын программалык камсыздоосу аппараттык каражаттарын туура кайра иштетүүдө, өз иштөөсүн автоматтык түрдө калыбына келтирүүгө тийиш;</w:t>
      </w:r>
    </w:p>
    <w:p w:rsidR="00CC7AF8" w:rsidRPr="00FD130B" w:rsidRDefault="00CC7AF8" w:rsidP="00CC7AF8">
      <w:pPr>
        <w:numPr>
          <w:ilvl w:val="0"/>
          <w:numId w:val="5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резервдик көчүрүү мүмкүндүгү болушу керек;</w:t>
      </w:r>
    </w:p>
    <w:p w:rsidR="00CC7AF8" w:rsidRPr="00FD130B" w:rsidRDefault="00CC7AF8" w:rsidP="00CC7AF8">
      <w:pPr>
        <w:numPr>
          <w:ilvl w:val="0"/>
          <w:numId w:val="5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rFonts w:eastAsiaTheme="minorHAnsi"/>
          <w:sz w:val="28"/>
          <w:szCs w:val="28"/>
          <w:lang w:val="ky-KG" w:eastAsia="en-US"/>
        </w:rPr>
        <w:lastRenderedPageBreak/>
        <w:t>электр энергиясы күтүүсүз өчүп калган учурда  акыркы киргизилген маалыматтарды автоматтык түрдө (жоготуусуз) сактоо</w:t>
      </w:r>
      <w:r>
        <w:rPr>
          <w:rFonts w:eastAsiaTheme="minorHAnsi"/>
          <w:sz w:val="28"/>
          <w:szCs w:val="28"/>
          <w:lang w:val="ky-KG" w:eastAsia="en-US"/>
        </w:rPr>
        <w:t>;</w:t>
      </w:r>
    </w:p>
    <w:p w:rsidR="00CC7AF8" w:rsidRPr="00FD130B" w:rsidRDefault="00CC7AF8" w:rsidP="00CC7AF8">
      <w:pPr>
        <w:numPr>
          <w:ilvl w:val="0"/>
          <w:numId w:val="2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</w:rPr>
      </w:pPr>
      <w:r w:rsidRPr="00FD130B">
        <w:rPr>
          <w:sz w:val="28"/>
          <w:szCs w:val="28"/>
          <w:lang w:val="ky-KG"/>
        </w:rPr>
        <w:t>система тарабынан аткарылуучу функцияларга карата талаптар:</w:t>
      </w:r>
    </w:p>
    <w:p w:rsidR="00CC7AF8" w:rsidRPr="00FD130B" w:rsidRDefault="00CC7AF8" w:rsidP="00CC7AF8">
      <w:pPr>
        <w:numPr>
          <w:ilvl w:val="0"/>
          <w:numId w:val="6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эгерде мунай заттар литр менен (көлөмү), акчага (суммага) же “бак толмоюнча” берилген учурда,  мунай заттарды  отун таратуучу колонкалар аркылуу сатуу керек;</w:t>
      </w:r>
    </w:p>
    <w:p w:rsidR="00CC7AF8" w:rsidRPr="00FD130B" w:rsidRDefault="00CC7AF8" w:rsidP="00CC7AF8">
      <w:pPr>
        <w:numPr>
          <w:ilvl w:val="0"/>
          <w:numId w:val="6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зарыл болгон учурда коштоочу товарларды сатуу жана кызмат көрсөтүү;</w:t>
      </w:r>
    </w:p>
    <w:p w:rsidR="00CC7AF8" w:rsidRPr="00FD130B" w:rsidRDefault="00CC7AF8" w:rsidP="00CC7AF8">
      <w:pPr>
        <w:numPr>
          <w:ilvl w:val="0"/>
          <w:numId w:val="6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ар кандай төлөм каражаттарынын (накталай, банктын ж.б. төлөм системаларынын пластикалык карталарынын) жардамы менен мунай заттар, коштоочу товарлар жана кызмат көрсөтүүлөр үчүн төлөө;</w:t>
      </w:r>
    </w:p>
    <w:p w:rsidR="00CC7AF8" w:rsidRPr="00FD130B" w:rsidRDefault="00CC7AF8" w:rsidP="00CC7AF8">
      <w:pPr>
        <w:numPr>
          <w:ilvl w:val="0"/>
          <w:numId w:val="6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rFonts w:eastAsiaTheme="minorHAnsi"/>
          <w:sz w:val="28"/>
          <w:szCs w:val="28"/>
          <w:lang w:val="ky-KG" w:eastAsia="en-US"/>
        </w:rPr>
        <w:t>кассалык операцияларды аткаруу (товарды кайтарып берүү, чектин көчүрмөсүн басып чыгаруу, чек боюнча маалыматты кайра карап чыгуу, кассага салуу, инкассация, Х-отчетунун жана Z-отчетунун мөөрү);</w:t>
      </w:r>
    </w:p>
    <w:p w:rsidR="00CC7AF8" w:rsidRPr="00FD130B" w:rsidRDefault="00CC7AF8" w:rsidP="00CC7AF8">
      <w:pPr>
        <w:numPr>
          <w:ilvl w:val="0"/>
          <w:numId w:val="6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АМСте сменалардын ачылышын/жабылышын өткөрүү;</w:t>
      </w:r>
    </w:p>
    <w:p w:rsidR="00CC7AF8" w:rsidRPr="00FD130B" w:rsidRDefault="00CC7AF8" w:rsidP="00CC7AF8">
      <w:pPr>
        <w:numPr>
          <w:ilvl w:val="0"/>
          <w:numId w:val="6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rFonts w:eastAsiaTheme="minorHAnsi"/>
          <w:sz w:val="28"/>
          <w:szCs w:val="28"/>
          <w:lang w:val="ky-KG" w:eastAsia="en-US"/>
        </w:rPr>
        <w:t>мунай заттарды  жана коштоочу товарларды кабыл алуу (зарыл учурда);</w:t>
      </w:r>
    </w:p>
    <w:p w:rsidR="00CC7AF8" w:rsidRPr="00FD130B" w:rsidRDefault="00CC7AF8" w:rsidP="00CC7AF8">
      <w:pPr>
        <w:numPr>
          <w:ilvl w:val="0"/>
          <w:numId w:val="6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rFonts w:eastAsiaTheme="minorHAnsi"/>
          <w:sz w:val="28"/>
          <w:szCs w:val="28"/>
          <w:lang w:val="ky-KG" w:eastAsia="en-US"/>
        </w:rPr>
        <w:t>АМС</w:t>
      </w:r>
      <w:r w:rsidR="00B8264D">
        <w:rPr>
          <w:rFonts w:eastAsiaTheme="minorHAnsi"/>
          <w:sz w:val="28"/>
          <w:szCs w:val="28"/>
          <w:lang w:val="ky-KG" w:eastAsia="en-US"/>
        </w:rPr>
        <w:t>тин</w:t>
      </w:r>
      <w:r w:rsidRPr="00FD130B">
        <w:rPr>
          <w:rFonts w:eastAsiaTheme="minorHAnsi"/>
          <w:sz w:val="28"/>
          <w:szCs w:val="28"/>
          <w:lang w:val="ky-KG" w:eastAsia="en-US"/>
        </w:rPr>
        <w:t xml:space="preserve"> ишинин жыйынтыгы боюнча сменадагы жана башка отчетторду генерациялоо жана бул маалыматтарды башка системаларга өткөрүп берүү;</w:t>
      </w:r>
    </w:p>
    <w:p w:rsidR="00CC7AF8" w:rsidRPr="00FD130B" w:rsidRDefault="00CC7AF8" w:rsidP="00CC7AF8">
      <w:pPr>
        <w:numPr>
          <w:ilvl w:val="0"/>
          <w:numId w:val="6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резервуардагы мунай заттардын параметрлерин ченөөчү түзүлүштөр (деңгээл ченегичтер) менен байланышын камсыз кылуу,  өлчөө жүргүзүү, башка системаларга маалыматтарды берүү жана белгилөө</w:t>
      </w:r>
      <w:r>
        <w:rPr>
          <w:sz w:val="28"/>
          <w:szCs w:val="28"/>
          <w:lang w:val="ky-KG"/>
        </w:rPr>
        <w:t>;</w:t>
      </w:r>
    </w:p>
    <w:p w:rsidR="00CC7AF8" w:rsidRPr="00FD130B" w:rsidRDefault="00CC7AF8" w:rsidP="00CC7AF8">
      <w:pPr>
        <w:numPr>
          <w:ilvl w:val="0"/>
          <w:numId w:val="6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 xml:space="preserve">ар кандай кошумча жабдуулар менен иштөөнү камсыздоо </w:t>
      </w:r>
      <w:r w:rsidRPr="00FD130B">
        <w:rPr>
          <w:rFonts w:eastAsiaTheme="minorHAnsi"/>
          <w:sz w:val="28"/>
          <w:szCs w:val="28"/>
          <w:lang w:val="ky-KG" w:eastAsia="en-US"/>
        </w:rPr>
        <w:t>(штрих-коддорду сканерлөө, терминалдык түзүлүштөр, смарт-сейфтер ж.б.);</w:t>
      </w:r>
    </w:p>
    <w:p w:rsidR="00CC7AF8" w:rsidRPr="00FD130B" w:rsidRDefault="00CC7AF8" w:rsidP="00CC7AF8">
      <w:pPr>
        <w:numPr>
          <w:ilvl w:val="0"/>
          <w:numId w:val="6"/>
        </w:numPr>
        <w:tabs>
          <w:tab w:val="left" w:pos="1134"/>
        </w:tabs>
        <w:spacing w:after="200"/>
        <w:ind w:left="0" w:firstLine="709"/>
        <w:contextualSpacing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маалыматтарды алмашуу стандарты же адистештирилген чечимдерди колдонуу менен башка өндүрүүчүлөрдүн программалык продуктуларына интеграциялоону камсыздоо;</w:t>
      </w:r>
    </w:p>
    <w:p w:rsidR="00CC7AF8" w:rsidRPr="00FD130B" w:rsidRDefault="00CC7AF8" w:rsidP="00CC7AF8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FD130B">
        <w:rPr>
          <w:sz w:val="28"/>
          <w:szCs w:val="28"/>
          <w:lang w:val="ky-KG"/>
        </w:rPr>
        <w:t>Бардык функциялар түздөн-түз АМСти башкаруунун автоматташтырылган системасынын менюсунан алынышы керек. Чоң АМСтерде автомай куюучу станцияны башкаруунун автоматташтырылган системасынын бир нече иш орундарын колдонууга жол берилет</w:t>
      </w:r>
      <w:r>
        <w:rPr>
          <w:sz w:val="28"/>
          <w:szCs w:val="28"/>
          <w:lang w:val="ky-KG"/>
        </w:rPr>
        <w:t>;</w:t>
      </w:r>
    </w:p>
    <w:p w:rsidR="00CC7AF8" w:rsidRPr="00FD130B" w:rsidRDefault="00CC7AF8" w:rsidP="00CC7AF8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ky-KG"/>
        </w:rPr>
      </w:pPr>
      <w:r w:rsidRPr="00FD130B">
        <w:rPr>
          <w:bCs/>
          <w:sz w:val="28"/>
          <w:szCs w:val="28"/>
          <w:lang w:val="ky-KG"/>
        </w:rPr>
        <w:t>6) автомай куюучу станцияны башкаруунун автоматташтырылган системасы менен контролдук-кассалык машинанын өз ара аракеттенүүсүнө карата талаптар:</w:t>
      </w:r>
    </w:p>
    <w:p w:rsidR="00CC7AF8" w:rsidRPr="00FD130B" w:rsidRDefault="00CC7AF8" w:rsidP="00CC7AF8">
      <w:pPr>
        <w:tabs>
          <w:tab w:val="left" w:pos="709"/>
          <w:tab w:val="left" w:pos="1134"/>
        </w:tabs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FD130B">
        <w:rPr>
          <w:rFonts w:eastAsia="Calibri"/>
          <w:sz w:val="28"/>
          <w:szCs w:val="28"/>
          <w:lang w:val="ky-KG" w:eastAsia="en-US"/>
        </w:rPr>
        <w:t>- автомай куюучу станцияны башкаруунун автоматташтырылган системасы аркылуу отун таратуучу колонкадан мунай заттарды берүү контролдук-кассалык машиналардын фискалдык чекти чыгарып бергенде жана ы</w:t>
      </w:r>
      <w:r w:rsidR="00B8264D">
        <w:rPr>
          <w:rFonts w:eastAsia="Calibri"/>
          <w:sz w:val="28"/>
          <w:szCs w:val="28"/>
          <w:lang w:val="ky-KG" w:eastAsia="en-US"/>
        </w:rPr>
        <w:t>йгарым укуктуу салык органынын</w:t>
      </w:r>
      <w:bookmarkStart w:id="0" w:name="_GoBack"/>
      <w:bookmarkEnd w:id="0"/>
      <w:r w:rsidRPr="00FD130B">
        <w:rPr>
          <w:rFonts w:eastAsia="Calibri"/>
          <w:sz w:val="28"/>
          <w:szCs w:val="28"/>
          <w:lang w:val="ky-KG" w:eastAsia="en-US"/>
        </w:rPr>
        <w:t xml:space="preserve"> маалыматтык системасына реалдуу убакыт режиминде маалыматтар берилгенден кийин гана ишке ашырылат;</w:t>
      </w:r>
    </w:p>
    <w:p w:rsidR="00CC7AF8" w:rsidRPr="00FD130B" w:rsidRDefault="00CC7AF8" w:rsidP="00CC7AF8">
      <w:pPr>
        <w:tabs>
          <w:tab w:val="left" w:pos="567"/>
          <w:tab w:val="left" w:pos="709"/>
          <w:tab w:val="left" w:pos="1134"/>
        </w:tabs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FD130B">
        <w:rPr>
          <w:rFonts w:eastAsia="Calibri"/>
          <w:sz w:val="28"/>
          <w:szCs w:val="28"/>
          <w:lang w:val="ky-KG" w:eastAsia="en-US"/>
        </w:rPr>
        <w:tab/>
        <w:t>- автомай куюучу станцияны башкаруунун автоматташтырылган системасы маалыматтарды оңдоо мүмкүндүгү болбогон контролдук-кассалык машина менен үзгүлтүксүз автоматташтырылган байланышты камсыздоого тийиш;</w:t>
      </w:r>
    </w:p>
    <w:p w:rsidR="00CC7AF8" w:rsidRPr="00FD130B" w:rsidRDefault="00CC7AF8" w:rsidP="00CC7AF8">
      <w:pPr>
        <w:tabs>
          <w:tab w:val="left" w:pos="567"/>
          <w:tab w:val="left" w:pos="709"/>
          <w:tab w:val="left" w:pos="1134"/>
        </w:tabs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FD130B">
        <w:rPr>
          <w:rFonts w:eastAsia="Calibri"/>
          <w:sz w:val="28"/>
          <w:szCs w:val="28"/>
          <w:lang w:val="ky-KG" w:eastAsia="en-US"/>
        </w:rPr>
        <w:lastRenderedPageBreak/>
        <w:tab/>
        <w:t>- автомай куюучу станцияны башкаруунун автоматташтырылган системасы контролдук-кассалык машинадан фискалдык чек урулбаган учурда мунай зат берүүгө бөгөт коюшу керек.</w:t>
      </w:r>
    </w:p>
    <w:p w:rsidR="00CC7AF8" w:rsidRPr="00B46920" w:rsidRDefault="00CC7AF8" w:rsidP="00CC7AF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5714</wp:posOffset>
                </wp:positionH>
                <wp:positionV relativeFrom="paragraph">
                  <wp:posOffset>172085</wp:posOffset>
                </wp:positionV>
                <wp:extent cx="57816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97AD6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13.55pt" to="455.7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</w:p>
    <w:sectPr w:rsidR="00CC7AF8" w:rsidRPr="00B46920" w:rsidSect="00BF71CB">
      <w:footerReference w:type="default" r:id="rId7"/>
      <w:pgSz w:w="11906" w:h="16838"/>
      <w:pgMar w:top="1134" w:right="1134" w:bottom="1134" w:left="1701" w:header="709" w:footer="4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F94" w:rsidRDefault="006F5F94" w:rsidP="00CC7AF8">
      <w:r>
        <w:separator/>
      </w:r>
    </w:p>
  </w:endnote>
  <w:endnote w:type="continuationSeparator" w:id="0">
    <w:p w:rsidR="006F5F94" w:rsidRDefault="006F5F94" w:rsidP="00CC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-1345476822"/>
      <w:docPartObj>
        <w:docPartGallery w:val="Page Numbers (Bottom of Page)"/>
        <w:docPartUnique/>
      </w:docPartObj>
    </w:sdtPr>
    <w:sdtEndPr/>
    <w:sdtContent>
      <w:p w:rsidR="00704873" w:rsidRPr="00704873" w:rsidRDefault="00A957E8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704873">
          <w:rPr>
            <w:rFonts w:ascii="Times New Roman" w:hAnsi="Times New Roman" w:cs="Times New Roman"/>
            <w:sz w:val="24"/>
          </w:rPr>
          <w:fldChar w:fldCharType="begin"/>
        </w:r>
        <w:r w:rsidRPr="00704873">
          <w:rPr>
            <w:rFonts w:ascii="Times New Roman" w:hAnsi="Times New Roman" w:cs="Times New Roman"/>
            <w:sz w:val="24"/>
          </w:rPr>
          <w:instrText>PAGE   \* MERGEFORMAT</w:instrText>
        </w:r>
        <w:r w:rsidRPr="00704873">
          <w:rPr>
            <w:rFonts w:ascii="Times New Roman" w:hAnsi="Times New Roman" w:cs="Times New Roman"/>
            <w:sz w:val="24"/>
          </w:rPr>
          <w:fldChar w:fldCharType="separate"/>
        </w:r>
        <w:r w:rsidR="00B8264D">
          <w:rPr>
            <w:rFonts w:ascii="Times New Roman" w:hAnsi="Times New Roman" w:cs="Times New Roman"/>
            <w:noProof/>
            <w:sz w:val="24"/>
          </w:rPr>
          <w:t>4</w:t>
        </w:r>
        <w:r w:rsidRPr="00704873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F94" w:rsidRDefault="006F5F94" w:rsidP="00CC7AF8">
      <w:r>
        <w:separator/>
      </w:r>
    </w:p>
  </w:footnote>
  <w:footnote w:type="continuationSeparator" w:id="0">
    <w:p w:rsidR="006F5F94" w:rsidRDefault="006F5F94" w:rsidP="00CC7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C10C7"/>
    <w:multiLevelType w:val="hybridMultilevel"/>
    <w:tmpl w:val="2D2415E2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E14F6C"/>
    <w:multiLevelType w:val="hybridMultilevel"/>
    <w:tmpl w:val="97AE7006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547378"/>
    <w:multiLevelType w:val="hybridMultilevel"/>
    <w:tmpl w:val="8256B1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E770038"/>
    <w:multiLevelType w:val="hybridMultilevel"/>
    <w:tmpl w:val="9D928842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2A8300A"/>
    <w:multiLevelType w:val="hybridMultilevel"/>
    <w:tmpl w:val="3418E03A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DBA5599"/>
    <w:multiLevelType w:val="hybridMultilevel"/>
    <w:tmpl w:val="960CF7EE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AF8"/>
    <w:rsid w:val="00073A8B"/>
    <w:rsid w:val="00143D73"/>
    <w:rsid w:val="001678EF"/>
    <w:rsid w:val="001A2D7E"/>
    <w:rsid w:val="001F72D2"/>
    <w:rsid w:val="001F7D65"/>
    <w:rsid w:val="00257071"/>
    <w:rsid w:val="002929BC"/>
    <w:rsid w:val="002E78B3"/>
    <w:rsid w:val="002F63D5"/>
    <w:rsid w:val="003066E2"/>
    <w:rsid w:val="0031504A"/>
    <w:rsid w:val="003A12A6"/>
    <w:rsid w:val="003B33E9"/>
    <w:rsid w:val="003D5785"/>
    <w:rsid w:val="004C3257"/>
    <w:rsid w:val="004E5A2A"/>
    <w:rsid w:val="00551891"/>
    <w:rsid w:val="005934CB"/>
    <w:rsid w:val="005E055E"/>
    <w:rsid w:val="00633EA5"/>
    <w:rsid w:val="006D256E"/>
    <w:rsid w:val="006F5F94"/>
    <w:rsid w:val="00735C22"/>
    <w:rsid w:val="0079395B"/>
    <w:rsid w:val="00836907"/>
    <w:rsid w:val="008B34A8"/>
    <w:rsid w:val="00901E6C"/>
    <w:rsid w:val="00915F68"/>
    <w:rsid w:val="009A1ED2"/>
    <w:rsid w:val="009A6365"/>
    <w:rsid w:val="009C460E"/>
    <w:rsid w:val="00A629D5"/>
    <w:rsid w:val="00A957E8"/>
    <w:rsid w:val="00AB4012"/>
    <w:rsid w:val="00B01D1C"/>
    <w:rsid w:val="00B02791"/>
    <w:rsid w:val="00B04FD0"/>
    <w:rsid w:val="00B2500A"/>
    <w:rsid w:val="00B36F03"/>
    <w:rsid w:val="00B8264D"/>
    <w:rsid w:val="00BB22AA"/>
    <w:rsid w:val="00BD2CA7"/>
    <w:rsid w:val="00BF71CB"/>
    <w:rsid w:val="00C03BCA"/>
    <w:rsid w:val="00C225C7"/>
    <w:rsid w:val="00C43C0A"/>
    <w:rsid w:val="00CC7AF8"/>
    <w:rsid w:val="00CD1B50"/>
    <w:rsid w:val="00DE6497"/>
    <w:rsid w:val="00E53810"/>
    <w:rsid w:val="00ED1721"/>
    <w:rsid w:val="00EF5D84"/>
    <w:rsid w:val="00F23C1A"/>
    <w:rsid w:val="00F54A1A"/>
    <w:rsid w:val="00FB295C"/>
    <w:rsid w:val="00FC2B55"/>
    <w:rsid w:val="00FD1751"/>
    <w:rsid w:val="00FD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73A46-FB40-46A5-BD0B-57B506707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C7AF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CC7AF8"/>
  </w:style>
  <w:style w:type="paragraph" w:styleId="a5">
    <w:name w:val="header"/>
    <w:basedOn w:val="a"/>
    <w:link w:val="a6"/>
    <w:uiPriority w:val="99"/>
    <w:unhideWhenUsed/>
    <w:rsid w:val="00CC7A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7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4FD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4F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Дубанаев Адилет</dc:creator>
  <cp:keywords/>
  <dc:description/>
  <cp:lastModifiedBy>Дубанаев Адилет</cp:lastModifiedBy>
  <cp:revision>7</cp:revision>
  <cp:lastPrinted>2019-09-13T11:48:00Z</cp:lastPrinted>
  <dcterms:created xsi:type="dcterms:W3CDTF">2019-09-13T08:27:00Z</dcterms:created>
  <dcterms:modified xsi:type="dcterms:W3CDTF">2019-09-13T11:49:00Z</dcterms:modified>
</cp:coreProperties>
</file>